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firstLine="0"/>
        <w:jc w:val="center"/>
        <w:rPr>
          <w:rFonts w:ascii="Arial" w:hAnsi="Arial" w:eastAsia="宋体" w:cs="Arial"/>
          <w:b/>
          <w:i w:val="0"/>
          <w:caps w:val="0"/>
          <w:color w:val="333333"/>
          <w:spacing w:val="0"/>
          <w:kern w:val="0"/>
          <w:sz w:val="30"/>
          <w:szCs w:val="30"/>
          <w:lang w:val="en-US" w:eastAsia="zh-CN" w:bidi="ar"/>
        </w:rPr>
      </w:pPr>
      <w:r>
        <w:rPr>
          <w:rFonts w:hint="eastAsia" w:ascii="华文中宋" w:hAnsi="华文中宋" w:eastAsia="华文中宋" w:cs="华文中宋"/>
          <w:b/>
          <w:i w:val="0"/>
          <w:caps w:val="0"/>
          <w:color w:val="333333"/>
          <w:spacing w:val="0"/>
          <w:kern w:val="0"/>
          <w:sz w:val="32"/>
          <w:szCs w:val="32"/>
          <w:lang w:val="en-US" w:eastAsia="zh-CN" w:bidi="ar"/>
        </w:rPr>
        <w:t>中华人民共和国招标投标法</w:t>
      </w:r>
    </w:p>
    <w:p>
      <w:pPr>
        <w:keepNext w:val="0"/>
        <w:keepLines w:val="0"/>
        <w:widowControl/>
        <w:suppressLineNumbers w:val="0"/>
        <w:ind w:left="0" w:firstLine="0"/>
        <w:jc w:val="center"/>
        <w:rPr>
          <w:rFonts w:ascii="Arial" w:hAnsi="Arial" w:cs="Arial"/>
          <w:i w:val="0"/>
          <w:caps w:val="0"/>
          <w:color w:val="000000"/>
          <w:spacing w:val="0"/>
          <w:sz w:val="20"/>
          <w:szCs w:val="20"/>
        </w:rPr>
      </w:pPr>
      <w:r>
        <w:rPr>
          <w:rFonts w:ascii="Arial" w:hAnsi="Arial" w:eastAsia="宋体" w:cs="Arial"/>
          <w:b/>
          <w:i w:val="0"/>
          <w:caps w:val="0"/>
          <w:color w:val="333333"/>
          <w:spacing w:val="0"/>
          <w:kern w:val="0"/>
          <w:sz w:val="28"/>
          <w:szCs w:val="28"/>
          <w:lang w:val="en-US" w:eastAsia="zh-CN" w:bidi="ar"/>
        </w:rPr>
        <w:t>(2017修正)</w:t>
      </w:r>
    </w:p>
    <w:p>
      <w:pPr>
        <w:keepNext w:val="0"/>
        <w:keepLines w:val="0"/>
        <w:pageBreakBefore w:val="0"/>
        <w:widowControl/>
        <w:suppressLineNumbers w:val="0"/>
        <w:kinsoku/>
        <w:wordWrap/>
        <w:overflowPunct/>
        <w:topLinePunct w:val="0"/>
        <w:autoSpaceDE/>
        <w:autoSpaceDN/>
        <w:bidi w:val="0"/>
        <w:adjustRightInd/>
        <w:snapToGrid/>
        <w:spacing w:before="450" w:beforeAutospacing="0" w:after="157" w:afterLines="50" w:line="460" w:lineRule="exact"/>
        <w:ind w:left="0" w:firstLine="0"/>
        <w:jc w:val="left"/>
        <w:textAlignment w:val="auto"/>
        <w:rPr>
          <w:rFonts w:hint="default" w:ascii="Arial" w:hAnsi="Arial" w:cs="Arial"/>
          <w:b/>
          <w:bCs/>
          <w:i w:val="0"/>
          <w:caps w:val="0"/>
          <w:color w:val="000000"/>
          <w:spacing w:val="0"/>
          <w:sz w:val="24"/>
          <w:szCs w:val="24"/>
        </w:rPr>
      </w:pPr>
      <w:r>
        <w:rPr>
          <w:rFonts w:hint="default" w:ascii="Arial" w:hAnsi="Arial" w:eastAsia="宋体" w:cs="Arial"/>
          <w:b/>
          <w:bCs/>
          <w:i w:val="0"/>
          <w:caps w:val="0"/>
          <w:color w:val="000000"/>
          <w:spacing w:val="0"/>
          <w:kern w:val="0"/>
          <w:sz w:val="24"/>
          <w:szCs w:val="24"/>
          <w:lang w:val="en-US" w:eastAsia="zh-CN" w:bidi="ar"/>
        </w:rPr>
        <w:t>法律修订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1999年8月30日第九届全国人民代表大会常务委员会第十一次会议通过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根据2017年12月28日第十二届全国人民代表大会常务委员会第三十一次会议《关于修改〈中华人民共和国招标投标法〉、〈中华人民共和国计量法〉的决定》修正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fldChar w:fldCharType="begin"/>
      </w:r>
      <w:r>
        <w:rPr>
          <w:rFonts w:hint="default" w:ascii="Arial" w:hAnsi="Arial" w:eastAsia="宋体" w:cs="Arial"/>
          <w:i w:val="0"/>
          <w:caps w:val="0"/>
          <w:color w:val="333333"/>
          <w:spacing w:val="0"/>
          <w:kern w:val="0"/>
          <w:sz w:val="24"/>
          <w:szCs w:val="24"/>
          <w:lang w:val="en-US" w:eastAsia="zh-CN" w:bidi="ar"/>
        </w:rPr>
        <w:instrText xml:space="preserve"> HYPERLINK "https://duxiaofa.baidu.com/detail?cid=cb7164efd0f4628bc2cc61cf0261c3e7_law&amp;searchType=statute" \t "https://duxiaofa.baidu.com/_blank" </w:instrText>
      </w:r>
      <w:r>
        <w:rPr>
          <w:rFonts w:hint="default" w:ascii="Arial" w:hAnsi="Arial" w:eastAsia="宋体" w:cs="Arial"/>
          <w:i w:val="0"/>
          <w:caps w:val="0"/>
          <w:color w:val="333333"/>
          <w:spacing w:val="0"/>
          <w:kern w:val="0"/>
          <w:sz w:val="24"/>
          <w:szCs w:val="24"/>
          <w:lang w:val="en-US" w:eastAsia="zh-CN" w:bidi="ar"/>
        </w:rPr>
        <w:fldChar w:fldCharType="separate"/>
      </w:r>
      <w:r>
        <w:rPr>
          <w:rFonts w:hint="default" w:ascii="Arial" w:hAnsi="Arial" w:eastAsia="宋体" w:cs="Arial"/>
          <w:i w:val="0"/>
          <w:caps w:val="0"/>
          <w:color w:val="333333"/>
          <w:spacing w:val="0"/>
          <w:kern w:val="0"/>
          <w:sz w:val="24"/>
          <w:szCs w:val="24"/>
          <w:lang w:val="en-US" w:eastAsia="zh-CN" w:bidi="ar"/>
        </w:rPr>
        <w:t>中华人民共和国招标投标法（1999修正）</w:t>
      </w:r>
      <w:r>
        <w:rPr>
          <w:rFonts w:hint="default" w:ascii="Arial" w:hAnsi="Arial" w:eastAsia="宋体" w:cs="Arial"/>
          <w:i w:val="0"/>
          <w:caps w:val="0"/>
          <w:color w:val="333333"/>
          <w:spacing w:val="0"/>
          <w:kern w:val="0"/>
          <w:sz w:val="24"/>
          <w:szCs w:val="24"/>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line="460" w:lineRule="exact"/>
        <w:ind w:left="0" w:firstLine="0"/>
        <w:jc w:val="center"/>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lang w:val="en-US" w:eastAsia="zh-CN" w:bidi="ar"/>
        </w:rPr>
        <w:t>第一章　总</w:t>
      </w:r>
      <w:r>
        <w:rPr>
          <w:rFonts w:hint="eastAsia" w:ascii="Arial" w:hAnsi="Arial" w:eastAsia="宋体" w:cs="Arial"/>
          <w:b/>
          <w:i w:val="0"/>
          <w:caps w:val="0"/>
          <w:color w:val="000000"/>
          <w:spacing w:val="0"/>
          <w:kern w:val="0"/>
          <w:sz w:val="24"/>
          <w:szCs w:val="24"/>
          <w:lang w:val="en-US" w:eastAsia="zh-CN" w:bidi="ar"/>
        </w:rPr>
        <w:t xml:space="preserve"> </w:t>
      </w:r>
      <w:r>
        <w:rPr>
          <w:rFonts w:hint="default" w:ascii="Arial" w:hAnsi="Arial" w:eastAsia="宋体" w:cs="Arial"/>
          <w:b/>
          <w:i w:val="0"/>
          <w:caps w:val="0"/>
          <w:color w:val="000000"/>
          <w:spacing w:val="0"/>
          <w:kern w:val="0"/>
          <w:sz w:val="24"/>
          <w:szCs w:val="24"/>
          <w:lang w:val="en-US" w:eastAsia="zh-CN" w:bidi="ar"/>
        </w:rPr>
        <w:t>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为了规范招标投标活动，保护国家利益、社会公共利益和招标投标活动当事人的合法权益，提高经济效益，保证项目质量，制定本法。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在中华人民共和国境内进行招标投标活动，适用本法。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在中华人民共和国境内进行下列工程建设项目包括项目的勘察、设计、施工、监理以及与工程建设有关的重要设备、材料等的采购，必须进行招标： （一）大型基础设施、公用事业等关系社会公共利益、公众安全的项目； （二）全部或者部分使用国有资金投资或者国家融资的项目； （三）使用国际组织或者外国政府贷款、援助资金的项目。 前款所列项目的具体范围和规模标准，由国务院发展计划部门会同国务院有关部门制订，报国务院批准。 法律或者国务院对必须进行招标的其他项目的范围有规定的，依照其规定。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任何单位和个人不得将依法必须进行招标的项目化整为零或者以其他任何方式规避招标。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招标投标活动应当遵循公开、公平、公正和诚实信用的原则。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b/>
          <w:i w:val="0"/>
          <w:caps w:val="0"/>
          <w:color w:val="333333"/>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依法必须进行招标的项目，其招标投标活动不受地区或者部门的限制。任何单位和个人不得违法限制或者排斥本地区、本系统以外的法人或者其他组织参加投标，不得以任何方式非法干涉招标投标活动。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b/>
          <w:i w:val="0"/>
          <w:caps w:val="0"/>
          <w:color w:val="000000"/>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招标投标活动及其当事人应当接受依法实施的监督。 有关行政监督部门依法对招标投标活动实施监督，依法查处招标投标活动中的违法行为。 对招标投标活动的行政监督及有关部门的具体职权划分，由国务院规定。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line="460" w:lineRule="exact"/>
        <w:ind w:left="0" w:firstLine="0"/>
        <w:jc w:val="center"/>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lang w:val="en-US" w:eastAsia="zh-CN" w:bidi="ar"/>
        </w:rPr>
        <w:t>第二章　招</w:t>
      </w:r>
      <w:r>
        <w:rPr>
          <w:rFonts w:hint="eastAsia" w:ascii="Arial" w:hAnsi="Arial" w:eastAsia="宋体" w:cs="Arial"/>
          <w:b/>
          <w:i w:val="0"/>
          <w:caps w:val="0"/>
          <w:color w:val="000000"/>
          <w:spacing w:val="0"/>
          <w:kern w:val="0"/>
          <w:sz w:val="24"/>
          <w:szCs w:val="24"/>
          <w:lang w:val="en-US" w:eastAsia="zh-CN" w:bidi="ar"/>
        </w:rPr>
        <w:t xml:space="preserve"> </w:t>
      </w:r>
      <w:r>
        <w:rPr>
          <w:rFonts w:hint="default" w:ascii="Arial" w:hAnsi="Arial" w:eastAsia="宋体" w:cs="Arial"/>
          <w:b/>
          <w:i w:val="0"/>
          <w:caps w:val="0"/>
          <w:color w:val="000000"/>
          <w:spacing w:val="0"/>
          <w:kern w:val="0"/>
          <w:sz w:val="24"/>
          <w:szCs w:val="24"/>
          <w:lang w:val="en-US" w:eastAsia="zh-CN" w:bidi="ar"/>
        </w:rPr>
        <w:t>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招标人是依照本法规定提出招标项目、进行招标的法人或者其他组织。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招标项目按照国家有关规定需要履行项目审批手续的，应当先履行审批手续，取得批准。 招标人应当有进行招标项目的相应资金或者资金来源已经落实，并应当在招标文件中如实载明。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招标分为公开招标和邀请招标。 公开招标，是指招标人以招标公告的方式邀请不特定的法人或者其他组织投标。 邀请招标，是指招标人以投标邀请书的方式邀请特定的法人或者其他组织投标。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国务院发展计划部门确定的国家重点项目和省、自治区、直辖市人民政府确定的地方重点项目不适宜公开招标的，经国务院发展计划部门或者省、自治区、直辖市人民政府批准，可以进行邀请招标。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b/>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招标人有权自行选择招标代理机构，委托其办理招标事宜。任何单位和个人不得以任何方式为招标人指定招标代理机构。 招标人具有编制招标文件和组织评标能力的，可以自行办理招标事宜。任何单位和个人不得强制其委托招标代理机构办理招标事宜。 依法必须进行招标的项目，招标人自行办理招标事宜的，应当向有关行政监督部门备案。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招标代理机构是依法设立、从事招标代理业务并提供相关服务的社会中介组织。 招标代理机构应当具备下列条件： （一）有从事招标代理业务的营业场所和相应资金； （二）有能够编制招标文件和组织评标的相应专业力量。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招标代理机构与行政机关和其他国家机关不得存在隶属关系或者其他利益关系。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招标代理机构应当在招标人委托的范围内办理招标事宜，并遵守本法关于招标人的规定。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招标人采用公开招标方式的，应当发布招标公告。依法必须进行招标的项目的招标公告，应当通过国家指定的报刊、信息网络或者其他媒介发布。 招标公告应当载明招标人的名称和地址、招标项目的性质、数量、实施地点和时间以及获取招标文件的办法等事项。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招标人采用邀请招标方式的，应当向三个以上具备承担招标项目的能力、资信良好的特定的法人或者其他组织发出投标邀请书。 投标邀请书应当载明本法第十六条第二款规定的事项。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b/>
          <w:i w:val="0"/>
          <w:caps w:val="0"/>
          <w:color w:val="333333"/>
          <w:spacing w:val="0"/>
          <w:kern w:val="0"/>
          <w:sz w:val="24"/>
          <w:szCs w:val="24"/>
          <w:lang w:val="en-US" w:eastAsia="zh-CN" w:bidi="ar"/>
        </w:rPr>
      </w:pPr>
      <w:r>
        <w:rPr>
          <w:rFonts w:hint="default" w:ascii="Arial" w:hAnsi="Arial" w:eastAsia="宋体" w:cs="Arial"/>
          <w:b/>
          <w:i w:val="0"/>
          <w:caps w:val="0"/>
          <w:color w:val="333333"/>
          <w:spacing w:val="0"/>
          <w:kern w:val="0"/>
          <w:sz w:val="24"/>
          <w:szCs w:val="24"/>
          <w:lang w:val="en-US" w:eastAsia="zh-CN" w:bidi="ar"/>
        </w:rPr>
        <w:t>第十八条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招标人可以根据招标项目本身的要求，在招标公告或者投标邀请书中，要求潜在投标人提供有关资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质证明文件和业绩情况，并对潜在投标人进行资格审查；国家对投标人的资格条件有规定的，依照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其规定。 招标人不得以不合理的条件限制或者排斥潜在投标人，不得对潜在投标人实行歧视待遇。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招标人应当根据招标项目的特点和需要编制招标文件。招标文件应当包括招标项目的技术要求、对投标人资格审查的标准、投标报价要求和评标标准等所有实质性要求和条件以及拟签订合同的主要条款。 国家对招标项目的技术、标准有规定的，招标人应当按照其规定在招标文件中提出相应要求。 招标项目需要划分标段、确定工期的，招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标人应当合理划分标段、确定工期，并在招标文件中载明。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招标文件不得要求或者标明特定的生产供应者以及含有倾向或者排斥潜在投标人的其他内容。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招标人根据招标项目的具体情况，可以组织潜在投标人踏勘项目现场。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招标人不得向他人透露已获取招标文件的潜在投标人的名称、数量以及可能影响公平竞争的有关招标投标的其他情况。 招标人设有标底的，标底必须保密。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招标人对已发出的招标文件进行必要的澄清或者修改的，应当在招标文件要求提交投标文件截止时间至少十五日前，以书面形式通知所有招标文件收受人。该澄清或者修改的内容为招标文件的组成部分。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招标人应当确定投标人编制投标文件所需要的合理时间；但是，依法必须进行招标的项目，自招标文件开始发出之日起至投标人提交投标文件截止之日止，最短不得少于二十日。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line="460" w:lineRule="exact"/>
        <w:ind w:left="0" w:firstLine="0"/>
        <w:jc w:val="center"/>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lang w:val="en-US" w:eastAsia="zh-CN" w:bidi="ar"/>
        </w:rPr>
        <w:t>第三章　投</w:t>
      </w:r>
      <w:r>
        <w:rPr>
          <w:rFonts w:hint="eastAsia" w:ascii="Arial" w:hAnsi="Arial" w:eastAsia="宋体" w:cs="Arial"/>
          <w:b/>
          <w:i w:val="0"/>
          <w:caps w:val="0"/>
          <w:color w:val="000000"/>
          <w:spacing w:val="0"/>
          <w:kern w:val="0"/>
          <w:sz w:val="24"/>
          <w:szCs w:val="24"/>
          <w:lang w:val="en-US" w:eastAsia="zh-CN" w:bidi="ar"/>
        </w:rPr>
        <w:t xml:space="preserve"> </w:t>
      </w:r>
      <w:r>
        <w:rPr>
          <w:rFonts w:hint="default" w:ascii="Arial" w:hAnsi="Arial" w:eastAsia="宋体" w:cs="Arial"/>
          <w:b/>
          <w:i w:val="0"/>
          <w:caps w:val="0"/>
          <w:color w:val="000000"/>
          <w:spacing w:val="0"/>
          <w:kern w:val="0"/>
          <w:sz w:val="24"/>
          <w:szCs w:val="24"/>
          <w:lang w:val="en-US" w:eastAsia="zh-CN" w:bidi="ar"/>
        </w:rPr>
        <w:t>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投标人是响应招标、参加投标竞争的法人或者其他组织。 依法招标的科研项目允许个人参加投标的，投标的个人适用本法有关投标人的规定。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投标人应当具备承担招标项目的能力；国家有关规定对投标人资格条件或者招标文件对投标人资格条件有规定的，投标人应当具备规定的资格条件。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投标人应当按照招标文件的要求编制投标文件。投标文件应当对招标文件提出的实质性要求和条件作出响应。 招标项目属于建设施工的，投标文件的内容应当包括拟派出的项目负责人与主要技术人员的简历、业绩和拟用于完成招标项目的机械设备等。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投标人应当在招标文件要求提交投标文件的截止时间前，将投标文件送达投标地点。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招标人收到投标文件后，应当签收保存，不得开启。投标人少于三个的，招标人应当依照本法重新招标。 在招标文件要求提交投标文件的截止时间后送达的投标文件，招标人应当拒收。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投标人在招标文件要求提交投标文件的截止时间前，可以补充、修改或者撤回已提交的投标文件，并书面通知招标人。补充、修改的内容为投标文件的组成部分。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投标人根据招标文件载明的项目实际情况，拟在中标后将中标项目的部分非主体、非关键性工作进行分包的，应当在投标文件中载明。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两个以上法人或者其他组织可以组成一个联合体，以一个投标人的身份共同投标。 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 联合体各方应当签订共同投标协议，明确约定各方拟承担的工作和责任，并将共同投标协议连同投标文件一并提交招标人。联合体中标的，联合体各方应当共同与招标人签订合同，就中标项目向招标人承担连带责任。 招标人不得强制投标人组成联合体共同投标，不得限制投标人之间的竞争。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投标人不得相互串通投标报价，不得排挤其他投标人的公平竞争，损害招标人或者其他投标人的合法权益。 投标人不得与招标人串通投标，损害国家利益、社会公共利益或者他人的合法权益。 禁止投标人以向招标人或者评标委员会成员行贿的手段谋取中标。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投标人不得以低于成本的报价竞标，也不得以他人名义投标或者以其他方式弄虚作假，骗取中标。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line="460" w:lineRule="exact"/>
        <w:ind w:left="0" w:firstLine="0"/>
        <w:jc w:val="center"/>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lang w:val="en-US" w:eastAsia="zh-CN" w:bidi="ar"/>
        </w:rPr>
        <w:t>第四章　开标、评标和中标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开标应当在招标文件确定的提交投标文件截止时间的同一时间公开进行；开标地点应当为招标文件中预先确定的地点。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开标由招标人主持，邀请所有投标人参加。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开标时，由投标人或者其推选的代表检查投标文件的密封情况，也可以由招标人委托的公证机构检查并公证；经确认无误后，由工作人员当众拆封，宣读投标人名称、投标价格和投标文件的其他主要内容。 招标人在招标文件要求提交投标文件的截止时间前收到的所有投标文件，开标时都应当当众予以拆封、宣读。 开标过程应当记录，并存档备查。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评标由招标人依法组建的评标委员会负责。 依法必须进行招标的项目，其评标委员会由招标人的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代表和有关技术、经济等方面的专家组成，成员人数为五人以上单数，其中技术、经济等方面的专家不得少于成员总数的三分之二。 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 与投标人有利害关系的人不得进入相关项目的评标委员会；已经进入的应当更换。 评标委员会成员的名单在中标结果确定前应当保密。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招标人应当采取必要的措施，保证评标在严格保密的情况下进行。 任何单位和个人不得非法干预、影响评标的过程和结果。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评标委员会可以要求投标人对投标文件中含义不明确的内容作必要的澄清或者说明，但是澄清或者说明不得超出投标文件的范围或者改变投标文件的实质性内容。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评标委员会应当按照招标文件确定的评标标准和方法，对投标文件进行评审和比较；设有标底的，应当参考标底。评标委员会完成评标后，应当向招标人提出书面评标报告，并推荐合格的中标候选人。 招标人根据评标委员会提出的书面评标报告和推荐的中标候选人确定中标人。招标人也可以授权评标委员会直接确定中标人。 国务院对特定招标项目的评标有特别规定的，从其规定。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中标人的投标应当符合下列条件之一： （一）能够最大限度地满足招标文件中规定的各项综合评价标准； （二）能够满足招标文件的实质性要求，并且经评审的投标价格最低；但是投标价格低于成本的除外。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评标委员会经评审，认为所有投标都不符合招标文件要求的，可以否决所有投标。 依法必须进行招标的项目的所有投标被否决的，招标人应当依照本法重新招标。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在确定中标人前，招标人不得与投标人就投标价格、投标方案等实质性内容进行谈判。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评标委员会成员应当客观、公正地履行职务，遵守职业道德，对所提出的评审意见承担个人责任。 评标委员会成员不得私下接触投标人，不得收受投标人的财物或者其他好处。 评标委员会成员和参与评标的有关工作人员不得透露对投标文件的评审和比较、中标候选人的推荐情况以及与评标有关的其他情况。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中标人确定后，招标人应当向中标人发出中标通知书，并同时将中标结果通知所有未中标的投标人。 中标通知书对招标人和中标人具有法律效力。中标通知书发出后，招标人改变中标结果的，或者中标人放弃中标项目的，应当依法承担法律责任。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招标人和中标人应当自中标通知书发出之日起三十日内，按照招标文件和中标人的投标文件订立书面合同。招标人和中标人不得再行订立背离合同实质性内容的其他协议。 招标文件要求中标人提交履约保证金的，中标人应当提交。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依法必须进行招标的项目，招标人应当自确定中标人之日起十五日内，向有关行政监督部门提交招标投标情况的书面报告。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中标人应当按照合同约定履行义务，完成中标项目。中标人不得向他人转让中标项目，也不得将中标项目肢解后分别向他人转让。 中标人按照合同约定或者经招标人同意，可以将中标项目的部分非主体、非关键性工作分包给他人完成。接受分包的人应当具备相应的资格条件，并不得再次分包。 中标人应当就分包项目向招标人负责，接受分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包的人就分包项目承担连带责任。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line="460" w:lineRule="exact"/>
        <w:ind w:left="0" w:firstLine="0"/>
        <w:jc w:val="center"/>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lang w:val="en-US" w:eastAsia="zh-CN" w:bidi="ar"/>
        </w:rPr>
        <w:t>第五章　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 前款所列行为影响中标结果的，中标无效。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招标人以不合理的条件限制或者排斥潜在投标人的，对潜在投标人实行歧视待遇的，强制要求投标人组成联合体共同投标的，或者限制投标人之间竞争的，责令改正，可以处一万元以上五万元以下的罚款。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b/>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 前款所列行为影响中标结果的，中标无效。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投标人以他人名义投标或者以其他方式弄虚作假，骗取中标的，中标无效，给招标人造成损失的，依法承担赔偿责任；构成犯罪的，依法追究刑事责任。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依法必须进行招标的项目，招标人违反本法规定，与投标人就投标价格、投标方案等实质性内容进行谈判的，给予警告，对单位直接负责的主管人员和其他直接责任人员依法给予处分。 前款所列行为影响中标结果的，中标无效。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招标人与中标人不按照招标文件和中标人的投标文件订立合同的，或者招标人、中标人订立背离合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同实质性内容的协议的，责令改正；可以处中标项目金额千分之五以上千分之十以下的罚款。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中标人不履行与招标人订立的合同的，履约保证金不予退还，给招标人造成的损失超过履约保证金数额的，还应当对超过部分予以赔偿；没有提交履约保证金的，应当对招标人的损失承担赔偿责任。 中标人不按照与招标人订立的合同履行义务，情节严重的，取消其二年至五年内参加依法必须进行招标的项目的投标资格并予以公告，直至由工商行政管理机关吊销营业执照。 因不可抗力不能履行合同的，不适用前两款规定。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本章规定的行政处罚，由国务院规定的有关行政监督部门决定。本法已对实施行政处罚的机关作出规定的除外。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 个人利用职权进行前款违法行为的，依照前款规定追究责任。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对招标投标活动依法负有行政监督职责的国家机关工作人员徇私舞弊、滥用职权或者玩忽职守，构成犯罪的，依法追究刑事责任；不构成犯罪的，依法给予行政处分。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依法必须进行招标的项目违反本法规定，中标无效的，应当依照本法规定的中标条件从其余投标人中重新确定中标人或者依照本法重新进行招标。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line="460" w:lineRule="exact"/>
        <w:ind w:left="0" w:firstLine="0"/>
        <w:jc w:val="center"/>
        <w:textAlignment w:val="auto"/>
        <w:rPr>
          <w:rFonts w:hint="default" w:ascii="Arial" w:hAnsi="Arial" w:eastAsia="宋体" w:cs="Arial"/>
          <w:b/>
          <w:i w:val="0"/>
          <w:caps w:val="0"/>
          <w:color w:val="000000"/>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line="460" w:lineRule="exact"/>
        <w:ind w:left="0" w:firstLine="0"/>
        <w:jc w:val="center"/>
        <w:textAlignment w:val="auto"/>
        <w:rPr>
          <w:rFonts w:hint="default" w:ascii="Arial" w:hAnsi="Arial" w:cs="Arial"/>
          <w:b/>
          <w:i w:val="0"/>
          <w:caps w:val="0"/>
          <w:color w:val="000000"/>
          <w:spacing w:val="0"/>
          <w:sz w:val="24"/>
          <w:szCs w:val="24"/>
        </w:rPr>
      </w:pPr>
      <w:bookmarkStart w:id="0" w:name="_GoBack"/>
      <w:bookmarkEnd w:id="0"/>
      <w:r>
        <w:rPr>
          <w:rFonts w:hint="default" w:ascii="Arial" w:hAnsi="Arial" w:eastAsia="宋体" w:cs="Arial"/>
          <w:b/>
          <w:i w:val="0"/>
          <w:caps w:val="0"/>
          <w:color w:val="000000"/>
          <w:spacing w:val="0"/>
          <w:kern w:val="0"/>
          <w:sz w:val="24"/>
          <w:szCs w:val="24"/>
          <w:lang w:val="en-US" w:eastAsia="zh-CN" w:bidi="ar"/>
        </w:rPr>
        <w:t>第六章　附</w:t>
      </w:r>
      <w:r>
        <w:rPr>
          <w:rFonts w:hint="eastAsia" w:ascii="Arial" w:hAnsi="Arial" w:eastAsia="宋体" w:cs="Arial"/>
          <w:b/>
          <w:i w:val="0"/>
          <w:caps w:val="0"/>
          <w:color w:val="000000"/>
          <w:spacing w:val="0"/>
          <w:kern w:val="0"/>
          <w:sz w:val="24"/>
          <w:szCs w:val="24"/>
          <w:lang w:val="en-US" w:eastAsia="zh-CN" w:bidi="ar"/>
        </w:rPr>
        <w:t xml:space="preserve"> </w:t>
      </w:r>
      <w:r>
        <w:rPr>
          <w:rFonts w:hint="default" w:ascii="Arial" w:hAnsi="Arial" w:eastAsia="宋体" w:cs="Arial"/>
          <w:b/>
          <w:i w:val="0"/>
          <w:caps w:val="0"/>
          <w:color w:val="000000"/>
          <w:spacing w:val="0"/>
          <w:kern w:val="0"/>
          <w:sz w:val="24"/>
          <w:szCs w:val="24"/>
          <w:lang w:val="en-US" w:eastAsia="zh-CN" w:bidi="ar"/>
        </w:rPr>
        <w:t>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投标人和其他利害关系人认为招标投标活动不符合本法有关规定的，有权向招标人提出异议或者依法向有关行政监督部门投诉。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涉及国家安全、国家秘密、抢险救灾或者属于利用扶贫资金实行以工代赈、需要使用农民工等特殊情况，不适宜进行招标的项目，按照国家有关规定可以不进行招标。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使用国际组织或者外国政府贷款、援助资金的项目进行招标，贷款方、资金提供方对招标投标的具体条件和程序有不同规定的，可以适用其规定，但违背中华人民共和国的社会公共利益的除外。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本法自2000年1月1日起施行。</w:t>
      </w:r>
    </w:p>
    <w:p/>
    <w:sectPr>
      <w:pgSz w:w="11906" w:h="16838"/>
      <w:pgMar w:top="1440" w:right="1486" w:bottom="1440" w:left="14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09361F"/>
    <w:rsid w:val="0A39494B"/>
    <w:rsid w:val="10A675E9"/>
    <w:rsid w:val="1E09361F"/>
    <w:rsid w:val="2F1F6F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2020-09-16T07:23:00Z</dcterms:created>
  <dc:creator>philip sun</dc:creator>
  <cp:lastModifiedBy>philip sun</cp:lastModifiedBy>
  <dcterms:modified xsi:type="dcterms:W3CDTF">2020-09-22T07:30:23Z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