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eastAsia="宋体" w:cs="Arial"/>
          <w:b/>
          <w:i w:val="0"/>
          <w:caps w:val="0"/>
          <w:color w:val="333333"/>
          <w:spacing w:val="0"/>
          <w:kern w:val="0"/>
          <w:sz w:val="30"/>
          <w:szCs w:val="30"/>
          <w:lang w:val="en-US" w:eastAsia="zh-CN" w:bidi="ar"/>
        </w:rPr>
      </w:pPr>
      <w:r>
        <w:rPr>
          <w:rFonts w:hint="eastAsia" w:ascii="华文中宋" w:hAnsi="华文中宋" w:eastAsia="华文中宋" w:cs="华文中宋"/>
          <w:b/>
          <w:i w:val="0"/>
          <w:caps w:val="0"/>
          <w:color w:val="333333"/>
          <w:spacing w:val="0"/>
          <w:kern w:val="0"/>
          <w:sz w:val="32"/>
          <w:szCs w:val="32"/>
          <w:lang w:val="en-US" w:eastAsia="zh-CN" w:bidi="ar"/>
        </w:rPr>
        <w:t>中华人民共和国政府采购法</w:t>
      </w:r>
    </w:p>
    <w:p>
      <w:pPr>
        <w:keepNext w:val="0"/>
        <w:keepLines w:val="0"/>
        <w:widowControl/>
        <w:suppressLineNumbers w:val="0"/>
        <w:ind w:left="0" w:firstLine="0"/>
        <w:jc w:val="center"/>
        <w:rPr>
          <w:rFonts w:ascii="Arial" w:hAnsi="Arial" w:eastAsia="宋体" w:cs="Arial"/>
          <w:b/>
          <w:i w:val="0"/>
          <w:caps w:val="0"/>
          <w:color w:val="333333"/>
          <w:spacing w:val="0"/>
          <w:kern w:val="0"/>
          <w:sz w:val="30"/>
          <w:szCs w:val="30"/>
          <w:lang w:val="en-US" w:eastAsia="zh-CN" w:bidi="ar"/>
        </w:rPr>
      </w:pPr>
      <w:r>
        <w:rPr>
          <w:rFonts w:hint="default" w:ascii="Arial" w:hAnsi="Arial" w:eastAsia="宋体" w:cs="Arial"/>
          <w:b/>
          <w:i w:val="0"/>
          <w:caps w:val="0"/>
          <w:color w:val="333333"/>
          <w:spacing w:val="0"/>
          <w:kern w:val="0"/>
          <w:sz w:val="30"/>
          <w:szCs w:val="30"/>
          <w:lang w:val="en-US" w:eastAsia="zh-CN" w:bidi="ar"/>
        </w:rPr>
        <w:t>(2014修正)</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left"/>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法律修订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2002年6月29日第九届全国人民代表大会常务委员会第二十八次会议通过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根据2014年8月31日第十二届全国人民代表大会常务委员会第十次会议《关于修改〈中华人民共和国保险法〉等五部法律的决定》修正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fldChar w:fldCharType="begin"/>
      </w:r>
      <w:r>
        <w:rPr>
          <w:rFonts w:hint="default" w:ascii="Arial" w:hAnsi="Arial" w:eastAsia="宋体" w:cs="Arial"/>
          <w:i w:val="0"/>
          <w:caps w:val="0"/>
          <w:color w:val="333333"/>
          <w:spacing w:val="0"/>
          <w:kern w:val="0"/>
          <w:sz w:val="24"/>
          <w:szCs w:val="24"/>
          <w:lang w:val="en-US" w:eastAsia="zh-CN" w:bidi="ar"/>
        </w:rPr>
        <w:instrText xml:space="preserve"> HYPERLINK "https://duxiaofa.baidu.com/detail?cid=1c52fc9b7a590eb8180f43cf43e2f992_law&amp;searchType=statute" \t "https://duxiaofa.baidu.com/_blank" </w:instrText>
      </w:r>
      <w:r>
        <w:rPr>
          <w:rFonts w:hint="default" w:ascii="Arial" w:hAnsi="Arial" w:eastAsia="宋体" w:cs="Arial"/>
          <w:i w:val="0"/>
          <w:caps w:val="0"/>
          <w:color w:val="333333"/>
          <w:spacing w:val="0"/>
          <w:kern w:val="0"/>
          <w:sz w:val="24"/>
          <w:szCs w:val="24"/>
          <w:lang w:val="en-US" w:eastAsia="zh-CN" w:bidi="ar"/>
        </w:rPr>
        <w:fldChar w:fldCharType="separate"/>
      </w:r>
      <w:r>
        <w:rPr>
          <w:rFonts w:hint="default" w:ascii="Arial" w:hAnsi="Arial" w:eastAsia="宋体" w:cs="Arial"/>
          <w:i w:val="0"/>
          <w:caps w:val="0"/>
          <w:color w:val="333333"/>
          <w:spacing w:val="0"/>
          <w:kern w:val="0"/>
          <w:sz w:val="24"/>
          <w:szCs w:val="24"/>
          <w:lang w:val="en-US" w:eastAsia="zh-CN" w:bidi="ar"/>
        </w:rPr>
        <w:t>中华人民共和国政府采购法（2002修正）</w:t>
      </w:r>
      <w:r>
        <w:rPr>
          <w:rFonts w:hint="default" w:ascii="Arial" w:hAnsi="Arial" w:eastAsia="宋体" w:cs="Arial"/>
          <w:i w:val="0"/>
          <w:caps w:val="0"/>
          <w:color w:val="333333"/>
          <w:spacing w:val="0"/>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为了规范政府采购行为，提高政府采购资金的使用效益，维护国家利益和社会公共利益，保护政府采购当事人的合法权益，促进廉政建设，制定本法。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在中华人民共和国境内进行的政府采购适用本法。 本法所称政府采购，是指各级国家机关、事业单位和团体组织，使用财政性资金采购依法制定的集中采购目录以内的或者采购限额标准以上的货物、工程和服务的行为。 政府集中采购目录和采购限额标准依照本法规定的权限制定。 本法所称采购，是指以合同方式有偿取得货物、工程和服务的行为，包括购买、租赁、委托、雇用等。 本法所称货物，是指各种形态和种类的物品，包括原材料、燃料、设备、产品等。 本法所称工程，是指建设工程，包括建筑物和构筑物的新建、改建、扩建、装修、拆除、修缮等。 本法所称服务，是指除货物和工程以外的其他政府采购对象。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政府采购应当遵循公开透明原则、公平竞争原则、公正原则和诚实信用原则。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政府采购工程进行招标投标的，适用招标投标法。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任何单位和个人不得采用任何方式，阻挠和限制供应商自由进入本地区和本行业的政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府采购市场。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政府采购应当严格按照批准的预算执行。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政府采购实行集中采购和分散采购相结合。集中采购的范围由省级以上人民政府公布的集中采购目录确定。 属于中央预算的政府采购项目，其集中采购目录由国务院确定并公布；属于地方预算的政府采购项目，其集中采购目录由省、自治区、直辖市人民政府或者其授权的机构确定并公布。 纳入集中采购目录的政府采购项目，应当实行集中采购。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政府采购限额标准，属于中央预算的政府采购项目，由国务院确定并公布；属于地方预算的政府采购项目，由省、自治区、直辖市人民政府或者其授权的机构确定并公布。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政府采购应当有助于实现国家的经济和社会发展政策目标，包括保护环境，扶持不发达地区和少数民族地区，促进中小企业发展等。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政府采购应当采购本国货物、工程和服务。但有下列情形之一的除外： （一）需要采购的货物、工程或者服务在中国境内无法获取或者无法以合理的商业条件获取的； （二）为在中国境外使用而进行采购的； （三）其他法律、行政法规另有规定的。 前款所称本国货物、工程和服务的界定，依照国务院有关规定执行。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政府采购的信息应当在政府采购监督管理部门指定的媒体上及时向社会公开发布，但涉及商业秘密的除外。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在政府采购活动中，采购人员及相关人员与供应商有利害关系的，必须回避。供应商认为采购人员及相关人员与其他供应商有利害关系的，可以申请其回避。 前款所称相关人员，包括招标采购中评标委员会的组成人员，竞争性谈判采购中谈判小组的组成人员，询价采购中询价小组的组成人员等。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各级人民政府财政部门是负责政府采购监督管理的部门，依法履行对政府采购活动的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监督管理职责。 各级人民政府其他有关部门依法履行与政府采购活动有关的监督管理职责。</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第二章　政府采购当事人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政府采购当事人是指在政府采购活动中享有权利和承担义务的各类主体，包括采购人、供应商和采购代理机构等。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采购人是指依法进行政府采购的国家机关、事业单位、团体组织。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集中采购机构为采购代理机构。设区的市、自治州以上人民政府根据本级政府采购项目组织集中采购的需要设立集中采购机构。 集中采购机构是非营利事业法人，根据采购人的委托办理采购事宜。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集中采购机构进行政府采购活动，应当符合采购价格低于市场平均价格、采购效率更高、采购质量优良和服务良好的要求。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采购人采购纳入集中采购目录的政府采购项目，必须委托集中采购机构代理采购；采购未纳入集中采购目录的政府采购项目，可以自行采购，也可以委托集中采购机构在委托的范围内代理采购。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采购人可以委托集中采购机构以外的采购代理机构，在委托的范围内办理政府采购事宜。 采购人有权自行选择采购代理机构，任何单位和个人不得以任何方式为采购人指定采购代理机构。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采购人依法委托采购代理机构办理采购事宜的，应当由采购人与采购代理机构签订委托代理协议，依法确定委托代理的事项，约定双方的权利义务。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供应商是指向采购人提供货物、工程或者服务的法人、其他组织或者自然人。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供应商参加政府采购活动应当具备下列条件： （一）具有独立承担民事责任的能力； （二）具有良好的商业信誉和健全的财务会计制度； （三）具有履行合同所必需的设备和专业技术能力； （四）有依法缴纳税收和社会保障资金的良好记录； （五）参加政府采购活动前三年内，在经营活动中没有重大违法记录； （六）法律、行政法规规定的其他条件。 采购人可以根据采购项目的特殊要求，规定供应商的特定条件，但不得以不合理的条件对供应商实行差别待遇或者歧视待遇。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采购人可以要求参加政府采购的供应商提供有关资质证明文件和业绩情况，并根据本法规定的供应商条件和采购项目对供应商的特定要求，对供应商的资格进行审查。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两个以上的自然人、法人或者其他组织可以组成一个联合体，以一个供应商的身份共同参加政府采购。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政府采购当事人不得相互串通损害国家利益、社会公共利益和其他当事人的合法权益；不得以任何手段排斥其他供应商参与竞争。 供应商不得以向采购人、采购代理机构、评标委员会的组成人员、竞争性谈判小组的组成人员、询价小组的组成人员行贿或者采取其他不正当手段谋取中标或者成交。 采购代理机构不得以向采购人行贿或者采取其他不正当手段谋取非法利益。</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第三章　政府采购方式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政府采购采用以下方式： （一）公开招标； （二）邀请招标； （三）竞争性谈判； （四）单一来源采购； （五）询价； （六）国务院政府采购监督管理部门认定的其他采购方式。 公开招标应作为政府采购的主要采购方式。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采购人不得将应当以公开招标方式采购的货物或者服务化整为零或者以其他任何方式规避公开招标采购。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符合下列情形之一的货物或者服务，可以依照本法采用邀请招标方式采购： （一）具有特殊性，只能从有限范围的供应商处采购的； （二）采用公开招标方式的费用占政府采购项目总价值的比例过大的。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符合下列情形之一的货物或者服务，可以依照本法采用竞争性谈判方式采购： （一）招标后没有供应商投标或者没有合格标的或者重新招标未能成立的； （二）技术复杂或者性质特殊，不能确定详细规格或者具体要求的； （三）采用招标所需时间不能满足用户紧急需要的； （四）不能事先计算出价格总额的。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符合下列情形之一的货物或者服务，可以依照本法采用单一来源方式采购： （一）只能从唯一供应商处采购的； （二）发生了不可预见的紧急情况不能从其他供应商处采购的； （三）必须保证原有采购项目一致性或者服务配套的要求，需要继续从原供应商处添购，且添购资金总额不超过原合同采购金额百分之十的。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采购的货物规格、标准统一、现货货源充足且价格变化幅度小的政府采购项目，可以依照本法采用询价方式采购。</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第四章　政府采购程序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负有编制部门预算职责的部门在编制下一财政年度部门预算时，应当将该财政年度政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府采购的项目及资金预算列出，报本级财政部门汇总。部门预算的审批，按预算管理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权限和程序进行。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货物或者服务项目采取邀请招标方式采购的，采购人应当从符合相应资格条件的供应商中，通过随机方式选择三家以上的供应商，并向其发出投标邀请书。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货物和服务项目实行招标方式采购的，自招标文件开始发出之日起至投标人提交投标文件截止之日止，不得少于二十日。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在招标采购中，出现下列情形之一的，应予废标： （一）符合专业条件的供应商或者对招标文件作实质响应的供应商不足三家的； （二）出现影响采购公正的违法、违规行为的； （三）投标人的报价均超过了采购预算，采购人不能支付的； （四）因重大变故，采购任务取消的。 废标后，采购人应当将废标理由通知所有投标人。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废标后，除采购任务取消情形外，应当重新组织招标；需要采取其他方式采购的，应当在采购活动开始前获得设区的市、自治州以上人民政府采购监督管理部门或者政府有关部门批准。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采用竞争性谈判方式采购的，应当遵循下列程序： （一）成立谈判小组。谈判小组由采购人的代表和有关专家共三人以上的单数组成，其中专家的人数不得少于成员总数的三分之二。 （二）制定谈判文件。谈判文件应当明确谈判程序、谈判内容、合同草案的条款以及评定成交的标准等事项。 （三）确定邀请参加谈判的供应商名单。谈判小组从符合相应资格条件的供应商名单中确定不少于三家的供应商参加谈判，并向其提供谈判文件。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采取单一来源方式采购的，采购人与供应商应当遵循本法规定的原则，在保证采购项目质量和双方商定合理价格的基础上进行采购。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采取询价方式采购的，应当遵循下列程序： （一）成立询价小组。询价小组由采购人的代表和有关专家共三人以上的单数组成，其中专家的人数不得少于成员总数的三分之二。询价小组应当对采购项目的价格构成和评定成交的标准等事项作出规定。 （二）确定被询价的供应商名单。询价小组根据采购需求，从符合相应资格条件的供应商名单中确定不少于三家的供应商，并向其发出询价通知书让其报价。 （三）询价。询价小组要求被询价的供应商一次报出不得更改的价格。 （四）确定成交供应商。采购人根据符合采购需求、质量和服务相等且报价最低的原则确定成交供应商，并将结果通知所有被询价的未成交的供应商。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采购人或者其委托的采购代理机构应当组织对供应商履约的验收。大型或者复杂的政府采购项目，应当邀请国家认可的质量检测机构参加验收工作。验收方成员应当在验收书上签字，并承担相应的法律责任。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采购人、采购代理机构对政府采购项目每项采购活动的采购文件应当妥善保存，不得伪造、变造、隐匿或者销毁。采购文件的保存期限为从采购结束之日起至少保存十五年。 采购文件包括采购活动记录、采购预算、招标文件、投标文件、评标标准、评估报告、定标文件、合同文本、验收证明、质疑答复、投诉处理决定及其他有关文件、资料。 采购活动记录至少应当包括下列内容： （一）采购项目类别、名称； （二）采购项目预算、资金构成和合同价格； （三）采购方式，采用公开招标以外的采购方式的，应当载明原因； （四）邀请和选择供应商的条件及原因； （五）评标标准及确定中标人的原因； （六）废标的原因； （七）采用招标以外采购方式的相应记载。</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第五章　政府采购合同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政府采购合同适用合同法。采购人和供应商之间的权利和义务，应当按照平等、自愿的原则以合同方式约定。 采购人可以委托采购代理机构代表其与供应商签订政府采购合同。由采购代理机构以采购人名义签订合同的，应当提交采购人的授权委托书，作为合同附件。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政府采购合同应当采用书面形式。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国务院政府采购监督管理部门应当会同国务院有关部门，规定政府采购合同必须具备的条款。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采购人与中标、成交供应商应当在中标、成交通知书发出之日起三十日内，按照采购文件确定的事项签订政府采购合同。 中标、成交通知书对采购人和中标、成交供应商均具有法律效力。中标、成交通知书发出后，采购人改变中标、成交结果的，或者中标、成交供应商放弃中标、成交项目的，应当依法承担法律责任。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政府采购项目的采购合同自签订之日起七个工作日内，采购人应当将合同副本报同级政府采购监督管理部门和有关部门备案。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经采购人同意，中标、成交供应商可以依法采取分包方式履行合同。 政府采购合同分包履行的，中标、成交供应商就采购项目和分包项目向采购人负责，分包供应商就分包项目承担责任。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政府采购合同的双方当事人不得擅自变更、中止或者终止合同。 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第六章　质疑与投诉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供应商对政府采购活动事项有疑问的，可以向采购人提出询问，采购人应当及时作出答复，但答复的内容不得涉及商业秘密。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采购人应当在收到供应商的书面质疑后七个工作日内作出答复，并以书面形式通知质疑供应商和其他有关供应商，但答复的内容不得涉及商业秘密。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采购人委托采购代理机构采购的，供应商可以向采购代理机构提出询问或者质疑，采购代理机构应当依照本法第五十一条、第五十三条的规定就采购人委托授权范围内的事项作出答复。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政府采购监督管理部门应当在收到投诉后三十个工作日内，对投诉事项作出处理决定，并以书面形式通知投诉人和与投诉事项有关的当事人。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政府采购监督管理部门在处理投诉事项期间，可以视具体情况书面通知采购人暂停采购活动，但暂停时间最长不得超过三十日。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投诉人对政府采购监督管理部门的投诉处理决定不服或者政府采购监督管理部门逾期未作处理的，可以依法申请行政复议或者向人民法院提起行政诉讼。</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第七章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政府采购监督管理部门应当加强对政府采购活动及集中采购机构的监督检查。 监督检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查的主要内容是： （一）有关政府采购的法律、行政法规和规章 的执行情况； （二）采购范围、采购方式和采购程序的执行情况； （三）政府采购人员的职业素质和专业技能。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政府采购监督管理部门不得设置集中采购机构，不得参与政府采购项目的采购活动。 采购代理机构与行政机关不得存在隶属关系或者其他利益关系。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集中采购机构应当建立健全内部监督管理制度。采购活动的决策和执行程序应当明确，并相互监督、相互制约。经办采购的人员与负责采购合同审核、验收人员的职责权限应当明确，并相互分离。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集中采购机构的采购人员应当具有相关职业素质和专业技能，符合政府采购监督管理部门规定的专业岗位任职要求。 集中采购机构对其工作人员应当加强教育和培训；对采购人员的专业水平、工作实绩和职业道德状况定期进行考核。采购人员经考核不合格的，不得继续任职。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政府采购项目的采购标准应当公开。 采用本法规定的采购方式的，采购人在采购活动完成后，应当将采购结果予以公布。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采购人必须按照本法规定的采购方式和采购程序进行采购。 任何单位和个人不得违反本法规定，要求采购人或者采购工作人员向其指定的供应商进行采购。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政府采购监督管理部门应当对政府采购项目的采购活动进行检查，政府采购当事人应当如实反映情况，提供有关材料。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政府采购监督管理部门应当对集中采购机构的采购价格、节约资金效果、服务质量、信誉状况、有无违法行为等事项进行考核，并定期如实公布考核结果。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依照法律、行政法规的规定对政府采购负有行政监督职责的政府有关部门，应当按照其职责分工，加强对政府采购活动的监督。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审计机关应当对政府采购进行审计监督。政府采购监督管理部门、政府采购各当事人有关政府采购活动，应当接受审计机关的审计监督。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b/>
          <w:i w:val="0"/>
          <w:caps w:val="0"/>
          <w:color w:val="333333"/>
          <w:spacing w:val="0"/>
          <w:kern w:val="0"/>
          <w:sz w:val="24"/>
          <w:szCs w:val="24"/>
          <w:lang w:val="en-US" w:eastAsia="zh-CN" w:bidi="ar"/>
        </w:rPr>
        <w:t>第六十九条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监察机关应当加强对参与政府采购活动的国家机关、国家公务员和国家行政机关任命的其他人员实施监察。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任何单位和个人对政府采购活动中的违法行为，有权控告和检举，有关部门、机关应当依照各自职责及时处理。</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第八章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采购人、采购代理机构有下列情形之一的，责令限期改正，给予警告，可以并处罚款，对直接负责的主管人员和其他直接责任人员，由其行政主管部门或者有关机关给予处分，并予通报： （一）应当采用公开招标方式而擅自采用其他方式采购的； （二）擅自提高采购标准的； （三）以不合理的条件对供应商实行差别待遇或者歧视待遇的； （四）在招标采购过程中与投标人进行协商谈判的； （五）中标、成交通知书发出后不与中标、成交供应商签订采购合同的； （六）拒绝有关部门依法实施监督检查的。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采购人、采购代理机构及其工作人员有下列情形之一，构成犯罪的，依法追究刑事责任；尚不构成犯罪的，处以罚款，有违法所得的，并处没收违法所得，属于国家机关工作人员的，依法给予行政处分： （一）与供应商或者采购代理机构恶意串通的； （二）在采购过程中接受贿赂或者获取其他不正当利益的； （三）在有关部门依法实施的监督检查中提供虚假情况的； （四）开标前泄露标底的。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有前两条违法行为之一影响中标、成交结果或者可能影响中标、成交结果的，按下列情况分别处理： （一）未确定中标、成交供应商的，终止采购活动； （二）中标、成交供应商已经确定但采购合同尚未履行的，撤销合同，从合格的中标、成交候选人中另行确定中标、成交供应商； （三）采购合同已经履行的，给采购人、供应商造成损失的，由责任人承担赔偿责任。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采购人未依法公布政府采购项目的采购标准和采购结果的，责令改正，对直接负责的主管人员依法给予处分。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（一）提供虚假材料谋取中标、成交的； （二）采取不正当手段诋毁、排挤其他供应商的； （三）与采购人、其他供应商或者采购代理机构恶意串通的； （四）向采购人、采购代理机构行贿或者提供其他不正当利益的； （五）在招标采购过程中与采购人进行协商谈判的； （六）拒绝有关部门监督检查或者提供虚假情况的。 供应商有前款第（一）至（五）项情形之一的，中标、成交无效。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采购代理机构在代理政府采购业务中有违法行为的，按照有关法律规定处以罚款，可以在一至三年内禁止其代理政府采购业务，构成犯罪的，依法追究刑事责任。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政府采购当事人有本法第七十一条、第七十二条、第七十七条违法行为之一，给他人造成损失的，并应依照有关民事法律规定承担民事责任。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政府采购监督管理部门的工作人员在实施监督检查中违反本法规定滥用职权，玩忽职守，徇私舞弊的，依法给予行政处分；构成犯罪的，依法追究刑事责任。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政府采购监督管理部门对供应商的投诉逾期未作处理的，给予直接负责的主管人员和其他直接责任人员行政处分。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 集中采购机构在政府采购监督管理部门考核中，虚报业绩，隐瞒真实情况的，处以二万元以上二十万元以下的罚款，并予以通报；情节严重的，取消其代理采购的资格。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任何单位或者个人阻挠和限制供应商进入本地区或者本行业政府采购市场的，责令限期改正；拒不改正的，由该单位、个人的上级行政主管部门或者有关机关给予单位责任人或者个人处分。</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center"/>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第九</w:t>
      </w:r>
      <w:bookmarkStart w:id="0" w:name="_GoBack"/>
      <w:bookmarkEnd w:id="0"/>
      <w:r>
        <w:rPr>
          <w:rFonts w:hint="default" w:ascii="Arial" w:hAnsi="Arial" w:eastAsia="宋体" w:cs="Arial"/>
          <w:b/>
          <w:bCs/>
          <w:i w:val="0"/>
          <w:caps w:val="0"/>
          <w:color w:val="000000"/>
          <w:spacing w:val="0"/>
          <w:kern w:val="0"/>
          <w:sz w:val="24"/>
          <w:szCs w:val="24"/>
          <w:lang w:val="en-US" w:eastAsia="zh-CN" w:bidi="ar"/>
        </w:rPr>
        <w:t>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使用国际组织和外国政府贷款进行的政府采购，贷款方、资金提供方与中方达成的协议对采购的具体条件另有规定的，可以适用其规定，但不得损害国家利益和社会公共利益。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对因严重自然灾害和其他不可抗力事件所实施的紧急采购和涉及国家安全和秘密的采购，不适用本法。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军事采购法规由中央军事委员会另行制定。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本法实施的具体步骤和办法由国务院规定。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本法自2003年1月1日起施行。</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C4217"/>
    <w:rsid w:val="0E435FD3"/>
    <w:rsid w:val="6B8C4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2020-09-16T08:44:00Z</dcterms:created>
  <dc:creator>philip sun</dc:creator>
  <cp:lastModifiedBy>philip sun</cp:lastModifiedBy>
  <dcterms:modified xsi:type="dcterms:W3CDTF">2020-09-22T07:37:51Z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